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1CD3" w14:textId="0E33ECF1" w:rsidR="00E60335" w:rsidRPr="00C10561" w:rsidRDefault="00E60335" w:rsidP="00C105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561">
        <w:rPr>
          <w:rFonts w:ascii="Times New Roman" w:hAnsi="Times New Roman" w:cs="Times New Roman"/>
          <w:b/>
          <w:bCs/>
          <w:sz w:val="24"/>
          <w:szCs w:val="24"/>
        </w:rPr>
        <w:t>Scenariusz lekcji geografii</w:t>
      </w:r>
    </w:p>
    <w:p w14:paraId="520D3C84" w14:textId="4D178142" w:rsidR="00E60335" w:rsidRPr="00C10561" w:rsidRDefault="00E60335" w:rsidP="00C10561">
      <w:pPr>
        <w:jc w:val="center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szkoła ponadpodstawowa - liceum - klasa III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b/III c</w:t>
      </w:r>
    </w:p>
    <w:p w14:paraId="2471784D" w14:textId="681B758F" w:rsidR="00E60335" w:rsidRPr="00C10561" w:rsidRDefault="00E60335" w:rsidP="00C105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(zakres rozszerzony)</w:t>
      </w:r>
    </w:p>
    <w:p w14:paraId="394933CD" w14:textId="5B103AFB" w:rsidR="00E60335" w:rsidRPr="00C10561" w:rsidRDefault="00E60335" w:rsidP="00C10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561">
        <w:rPr>
          <w:rFonts w:ascii="Times New Roman" w:hAnsi="Times New Roman" w:cs="Times New Roman"/>
          <w:sz w:val="24"/>
          <w:szCs w:val="24"/>
        </w:rPr>
        <w:t>06.11.2023r.</w:t>
      </w:r>
    </w:p>
    <w:p w14:paraId="4B6B5738" w14:textId="77777777" w:rsidR="00E60335" w:rsidRPr="00C10561" w:rsidRDefault="00E60335" w:rsidP="00C105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2AAA0" w14:textId="1C4CAE0A" w:rsidR="00E60335" w:rsidRPr="00C10561" w:rsidRDefault="00E60335" w:rsidP="00C10561">
      <w:pPr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</w:pPr>
      <w:r w:rsidRPr="00C10561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Pr="00C10561"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  <w:t>Zróżnicowanie środowiska Tatr</w:t>
      </w:r>
      <w:r w:rsidRPr="00C10561"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  <w:t>.</w:t>
      </w:r>
    </w:p>
    <w:p w14:paraId="1548B4EF" w14:textId="77777777" w:rsidR="00E60335" w:rsidRPr="00C10561" w:rsidRDefault="00E60335" w:rsidP="00C10561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7C29268F" w14:textId="7A2FC295" w:rsidR="00E60335" w:rsidRPr="00C10561" w:rsidRDefault="00E60335" w:rsidP="00C10561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Temat zgodny z obowiązującą podstawą programową w zakresie rozszerzonym z geografii dla szkół ponadpodstawowych.</w:t>
      </w:r>
    </w:p>
    <w:p w14:paraId="156DEB6A" w14:textId="77777777" w:rsidR="007C0E72" w:rsidRPr="00C10561" w:rsidRDefault="007C0E72" w:rsidP="00C10561">
      <w:pPr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7F79D984" w14:textId="5E9AC5E8" w:rsidR="007C0E72" w:rsidRPr="00C10561" w:rsidRDefault="007C0E72" w:rsidP="00C10561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10561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Czas trwania zajęć: 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90 minut</w:t>
      </w:r>
    </w:p>
    <w:p w14:paraId="5C50307F" w14:textId="5C6F8670" w:rsidR="00E60335" w:rsidRPr="00C10561" w:rsidRDefault="00E60335" w:rsidP="00C10561">
      <w:pPr>
        <w:pStyle w:val="animation-ready"/>
        <w:shd w:val="clear" w:color="auto" w:fill="FFFFFF"/>
        <w:jc w:val="both"/>
        <w:rPr>
          <w:color w:val="1B1B1B"/>
        </w:rPr>
      </w:pPr>
      <w:r w:rsidRPr="00C10561">
        <w:rPr>
          <w:rStyle w:val="Pogrubienie"/>
          <w:color w:val="1B1B1B"/>
        </w:rPr>
        <w:t>Cel ogólny zajęć</w:t>
      </w:r>
      <w:r w:rsidRPr="00C10561">
        <w:rPr>
          <w:rStyle w:val="Pogrubienie"/>
          <w:color w:val="1B1B1B"/>
        </w:rPr>
        <w:t>:</w:t>
      </w:r>
    </w:p>
    <w:p w14:paraId="0B615534" w14:textId="77777777" w:rsidR="00E60335" w:rsidRPr="00C10561" w:rsidRDefault="00E60335" w:rsidP="00C10561">
      <w:pPr>
        <w:pStyle w:val="animation-ready"/>
        <w:shd w:val="clear" w:color="auto" w:fill="FFFFFF"/>
        <w:jc w:val="both"/>
        <w:rPr>
          <w:color w:val="1B1B1B"/>
        </w:rPr>
      </w:pPr>
      <w:r w:rsidRPr="00C10561">
        <w:rPr>
          <w:color w:val="1B1B1B"/>
        </w:rPr>
        <w:t>Porównanie środowiska przyrodniczego Tatr Zachodnich i Wysokich oraz wykazanie związków między jego elementami.</w:t>
      </w:r>
    </w:p>
    <w:p w14:paraId="7CBAA347" w14:textId="77777777" w:rsidR="00E60335" w:rsidRPr="00C10561" w:rsidRDefault="00E60335" w:rsidP="00C10561">
      <w:pPr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489A7474" w14:textId="4525F688" w:rsidR="00E60335" w:rsidRPr="00C10561" w:rsidRDefault="00E60335" w:rsidP="00C10561">
      <w:pPr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 w:rsidRPr="00C10561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Cele szczegółowe:</w:t>
      </w:r>
    </w:p>
    <w:p w14:paraId="4A8F8407" w14:textId="77777777" w:rsidR="00E60335" w:rsidRPr="00C10561" w:rsidRDefault="00E60335" w:rsidP="00B17DF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color w:val="1B1B1B"/>
        </w:rPr>
      </w:pPr>
      <w:r w:rsidRPr="00C10561">
        <w:rPr>
          <w:color w:val="1B1B1B"/>
        </w:rPr>
        <w:t>Uczeń określa położenie i obszar Tatr Zachodnich i Wschodnich</w:t>
      </w:r>
    </w:p>
    <w:p w14:paraId="7EC8EC5C" w14:textId="77777777" w:rsidR="00E60335" w:rsidRPr="00C10561" w:rsidRDefault="00E60335" w:rsidP="00B17DF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color w:val="1B1B1B"/>
        </w:rPr>
      </w:pPr>
      <w:r w:rsidRPr="00C10561">
        <w:rPr>
          <w:color w:val="1B1B1B"/>
        </w:rPr>
        <w:t>Uczeń porównuje cechy środowiska przyrodniczego Tatr Zachodnich z cechami środowiska przyrodniczego Tatr Wysokich</w:t>
      </w:r>
    </w:p>
    <w:p w14:paraId="7D20943B" w14:textId="77777777" w:rsidR="00E60335" w:rsidRPr="00C10561" w:rsidRDefault="00E60335" w:rsidP="00B17DF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color w:val="1B1B1B"/>
        </w:rPr>
      </w:pPr>
      <w:r w:rsidRPr="00C10561">
        <w:rPr>
          <w:color w:val="1B1B1B"/>
        </w:rPr>
        <w:t>Uczeń wyjaśnia w jaki sposób budowa geologiczna wpłynęła na odmienność rzeźby Tatr Wysokich i Zachodnich</w:t>
      </w:r>
    </w:p>
    <w:p w14:paraId="65E3A3BA" w14:textId="77777777" w:rsidR="00E60335" w:rsidRPr="00C10561" w:rsidRDefault="00E60335" w:rsidP="00B17DF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color w:val="1B1B1B"/>
        </w:rPr>
      </w:pPr>
      <w:r w:rsidRPr="00C10561">
        <w:rPr>
          <w:color w:val="1B1B1B"/>
        </w:rPr>
        <w:t>Uczeń wyróżnia piętra klimatyczno</w:t>
      </w:r>
      <w:r w:rsidRPr="00C10561">
        <w:rPr>
          <w:color w:val="1B1B1B"/>
        </w:rPr>
        <w:noBreakHyphen/>
        <w:t>roślinne występujące w Tatrach</w:t>
      </w:r>
    </w:p>
    <w:p w14:paraId="3F8E8FC8" w14:textId="77777777" w:rsidR="00E60335" w:rsidRPr="00C10561" w:rsidRDefault="00E60335" w:rsidP="00B17DF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B1B1B"/>
        </w:rPr>
      </w:pPr>
    </w:p>
    <w:p w14:paraId="2DC59A84" w14:textId="77777777" w:rsidR="00E60335" w:rsidRPr="00C10561" w:rsidRDefault="00E60335" w:rsidP="00C1056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B1B1B"/>
        </w:rPr>
      </w:pPr>
    </w:p>
    <w:p w14:paraId="27E1F59B" w14:textId="77777777" w:rsidR="00E60335" w:rsidRPr="00C10561" w:rsidRDefault="00E60335" w:rsidP="00C10561">
      <w:pPr>
        <w:jc w:val="both"/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10561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Metody pracy:</w:t>
      </w:r>
    </w:p>
    <w:p w14:paraId="0E6A8EE7" w14:textId="1A1952E2" w:rsidR="00E60335" w:rsidRPr="00C10561" w:rsidRDefault="00E60335" w:rsidP="00C1056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</w:pP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praca z mapą </w:t>
      </w:r>
      <w:proofErr w:type="spellStart"/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ogólnogeograficzn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ą</w:t>
      </w:r>
      <w:proofErr w:type="spellEnd"/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pogadanka, dyskusja, ćwiczenia interaktywne, praca z podręcznikiem, prezentacja (wykład informacyjny</w:t>
      </w:r>
      <w:r w:rsidR="007C0E72"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tworzenie projektów przez uczniów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), film dydaktyczny </w:t>
      </w:r>
    </w:p>
    <w:p w14:paraId="41277823" w14:textId="77777777" w:rsidR="007C0E72" w:rsidRPr="00C10561" w:rsidRDefault="007C0E72" w:rsidP="00B17DF0">
      <w:pPr>
        <w:pStyle w:val="Akapitzlist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63EBBF66" w14:textId="4E8639F7" w:rsidR="00E60335" w:rsidRPr="00C10561" w:rsidRDefault="00E60335" w:rsidP="00C10561">
      <w:pPr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</w:pPr>
      <w:r w:rsidRPr="00C10561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Formy pracy: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</w:p>
    <w:p w14:paraId="7460E90A" w14:textId="01CD0EE3" w:rsidR="00E60335" w:rsidRPr="00C10561" w:rsidRDefault="00E60335" w:rsidP="00C1056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</w:pP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praca indywidualna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i grupowa</w:t>
      </w:r>
    </w:p>
    <w:p w14:paraId="08F5C7AE" w14:textId="77777777" w:rsidR="007C0E72" w:rsidRPr="00C10561" w:rsidRDefault="007C0E72" w:rsidP="00C10561">
      <w:pPr>
        <w:pStyle w:val="animation-ready"/>
        <w:shd w:val="clear" w:color="auto" w:fill="FFFFFF"/>
        <w:jc w:val="both"/>
        <w:rPr>
          <w:color w:val="1B1B1B"/>
        </w:rPr>
      </w:pPr>
      <w:r w:rsidRPr="00C10561">
        <w:rPr>
          <w:rStyle w:val="Pogrubienie"/>
          <w:color w:val="1B1B1B"/>
        </w:rPr>
        <w:t>Środki dydaktyczne</w:t>
      </w:r>
    </w:p>
    <w:p w14:paraId="57FA15CE" w14:textId="77777777" w:rsidR="007C0E72" w:rsidRPr="00C10561" w:rsidRDefault="007C0E72" w:rsidP="00C1056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B1B1B"/>
        </w:rPr>
      </w:pPr>
      <w:r w:rsidRPr="00C10561">
        <w:rPr>
          <w:color w:val="1B1B1B"/>
        </w:rPr>
        <w:t xml:space="preserve">podręcznik </w:t>
      </w:r>
      <w:proofErr w:type="spellStart"/>
      <w:r w:rsidRPr="00C10561">
        <w:rPr>
          <w:color w:val="1B1B1B"/>
        </w:rPr>
        <w:t>M.Świtoniak</w:t>
      </w:r>
      <w:proofErr w:type="spellEnd"/>
      <w:r w:rsidRPr="00C10561">
        <w:rPr>
          <w:color w:val="1B1B1B"/>
        </w:rPr>
        <w:t xml:space="preserve">, </w:t>
      </w:r>
      <w:proofErr w:type="spellStart"/>
      <w:r w:rsidRPr="00C10561">
        <w:rPr>
          <w:color w:val="1B1B1B"/>
        </w:rPr>
        <w:t>T.Wieczorek</w:t>
      </w:r>
      <w:proofErr w:type="spellEnd"/>
      <w:r w:rsidRPr="00C10561">
        <w:rPr>
          <w:color w:val="1B1B1B"/>
        </w:rPr>
        <w:t xml:space="preserve">, </w:t>
      </w:r>
      <w:proofErr w:type="spellStart"/>
      <w:r w:rsidRPr="00C10561">
        <w:rPr>
          <w:color w:val="1B1B1B"/>
        </w:rPr>
        <w:t>R.Malarz</w:t>
      </w:r>
      <w:proofErr w:type="spellEnd"/>
      <w:r w:rsidRPr="00C10561">
        <w:rPr>
          <w:color w:val="1B1B1B"/>
        </w:rPr>
        <w:t xml:space="preserve">, </w:t>
      </w:r>
      <w:proofErr w:type="spellStart"/>
      <w:r w:rsidRPr="00C10561">
        <w:rPr>
          <w:color w:val="1B1B1B"/>
        </w:rPr>
        <w:t>T.Karasiewicz</w:t>
      </w:r>
      <w:proofErr w:type="spellEnd"/>
      <w:r w:rsidRPr="00C10561">
        <w:rPr>
          <w:color w:val="1B1B1B"/>
        </w:rPr>
        <w:t xml:space="preserve">, </w:t>
      </w:r>
      <w:proofErr w:type="spellStart"/>
      <w:r w:rsidRPr="00C10561">
        <w:rPr>
          <w:color w:val="1B1B1B"/>
        </w:rPr>
        <w:t>M.Więckowski</w:t>
      </w:r>
      <w:proofErr w:type="spellEnd"/>
      <w:r w:rsidRPr="00C10561">
        <w:rPr>
          <w:color w:val="1B1B1B"/>
        </w:rPr>
        <w:t> </w:t>
      </w:r>
      <w:r w:rsidRPr="00C10561">
        <w:rPr>
          <w:rStyle w:val="Uwydatnienie"/>
          <w:color w:val="1B1B1B"/>
        </w:rPr>
        <w:t>„Oblicza geografii 3”. Zakres rozszerzony. wyd. Nowa Era, Warszawa 2021</w:t>
      </w:r>
    </w:p>
    <w:p w14:paraId="3023777F" w14:textId="77777777" w:rsidR="007C0E72" w:rsidRPr="00C10561" w:rsidRDefault="007C0E72" w:rsidP="00C1056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B1B1B"/>
        </w:rPr>
      </w:pPr>
      <w:r w:rsidRPr="00C10561">
        <w:rPr>
          <w:color w:val="1B1B1B"/>
        </w:rPr>
        <w:lastRenderedPageBreak/>
        <w:t>Monitor multimedialny (ewentualnie projektor i ekran)</w:t>
      </w:r>
    </w:p>
    <w:p w14:paraId="5BAC200C" w14:textId="77777777" w:rsidR="007C0E72" w:rsidRPr="00C10561" w:rsidRDefault="007C0E72" w:rsidP="00C1056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B1B1B"/>
        </w:rPr>
      </w:pPr>
      <w:r w:rsidRPr="00C10561">
        <w:rPr>
          <w:color w:val="1B1B1B"/>
        </w:rPr>
        <w:t>Laptop nauczycielski </w:t>
      </w:r>
    </w:p>
    <w:p w14:paraId="75564F30" w14:textId="2F4935E4" w:rsidR="007C0E72" w:rsidRPr="00C10561" w:rsidRDefault="007C0E72" w:rsidP="00C1056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B1B1B"/>
        </w:rPr>
      </w:pPr>
      <w:proofErr w:type="spellStart"/>
      <w:r w:rsidRPr="00C10561">
        <w:rPr>
          <w:color w:val="1B1B1B"/>
        </w:rPr>
        <w:t>Lapotopy</w:t>
      </w:r>
      <w:proofErr w:type="spellEnd"/>
      <w:r w:rsidRPr="00C10561">
        <w:rPr>
          <w:color w:val="1B1B1B"/>
        </w:rPr>
        <w:t xml:space="preserve"> uczniów (ewentualnie smartfony) </w:t>
      </w:r>
    </w:p>
    <w:p w14:paraId="0B28D4AF" w14:textId="77777777" w:rsidR="007C0E72" w:rsidRPr="00C10561" w:rsidRDefault="007C0E72" w:rsidP="00C1056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B1B1B"/>
        </w:rPr>
      </w:pPr>
      <w:r w:rsidRPr="00C10561">
        <w:rPr>
          <w:color w:val="1B1B1B"/>
        </w:rPr>
        <w:t>Dostęp do szkolnej sieci internetowej </w:t>
      </w:r>
    </w:p>
    <w:p w14:paraId="3873F4F2" w14:textId="5243CF57" w:rsidR="007C0E72" w:rsidRPr="00C10561" w:rsidRDefault="007C0E72" w:rsidP="00C1056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B1B1B"/>
        </w:rPr>
      </w:pPr>
      <w:r w:rsidRPr="00C10561">
        <w:rPr>
          <w:color w:val="1B1B1B"/>
        </w:rPr>
        <w:t>Aplikacje i zasoby sieci: Zintegrowana Platforma Edukacyjna (</w:t>
      </w:r>
      <w:hyperlink r:id="rId5" w:tgtFrame="_blank" w:history="1">
        <w:r w:rsidRPr="00C10561">
          <w:rPr>
            <w:rStyle w:val="Hipercze"/>
            <w:color w:val="2154AA"/>
          </w:rPr>
          <w:t>https://moje.zpe.gov.pl/dolacz/57884000</w:t>
        </w:r>
      </w:hyperlink>
      <w:r w:rsidRPr="00C10561">
        <w:rPr>
          <w:color w:val="1B1B1B"/>
        </w:rPr>
        <w:t xml:space="preserve">) , </w:t>
      </w:r>
      <w:proofErr w:type="spellStart"/>
      <w:r w:rsidRPr="00C10561">
        <w:rPr>
          <w:color w:val="1B1B1B"/>
        </w:rPr>
        <w:t>Mentimeter</w:t>
      </w:r>
      <w:proofErr w:type="spellEnd"/>
      <w:r w:rsidRPr="00C10561">
        <w:rPr>
          <w:color w:val="1B1B1B"/>
        </w:rPr>
        <w:t xml:space="preserve">, </w:t>
      </w:r>
      <w:proofErr w:type="spellStart"/>
      <w:r w:rsidRPr="00C10561">
        <w:rPr>
          <w:color w:val="1B1B1B"/>
        </w:rPr>
        <w:t>Wordwall</w:t>
      </w:r>
      <w:proofErr w:type="spellEnd"/>
      <w:r w:rsidRPr="00C10561">
        <w:rPr>
          <w:color w:val="1B1B1B"/>
        </w:rPr>
        <w:t xml:space="preserve">, Google </w:t>
      </w:r>
      <w:proofErr w:type="spellStart"/>
      <w:r w:rsidRPr="00C10561">
        <w:rPr>
          <w:color w:val="1B1B1B"/>
        </w:rPr>
        <w:t>Maps</w:t>
      </w:r>
      <w:proofErr w:type="spellEnd"/>
      <w:r w:rsidRPr="00C10561">
        <w:rPr>
          <w:color w:val="1B1B1B"/>
        </w:rPr>
        <w:t xml:space="preserve">, Google </w:t>
      </w:r>
      <w:proofErr w:type="spellStart"/>
      <w:r w:rsidRPr="00C10561">
        <w:rPr>
          <w:color w:val="1B1B1B"/>
        </w:rPr>
        <w:t>Forms</w:t>
      </w:r>
      <w:proofErr w:type="spellEnd"/>
      <w:r w:rsidRPr="00C10561">
        <w:rPr>
          <w:color w:val="1B1B1B"/>
        </w:rPr>
        <w:t xml:space="preserve">, Google </w:t>
      </w:r>
      <w:proofErr w:type="spellStart"/>
      <w:r w:rsidRPr="00C10561">
        <w:rPr>
          <w:color w:val="1B1B1B"/>
        </w:rPr>
        <w:t>Clasroom</w:t>
      </w:r>
      <w:proofErr w:type="spellEnd"/>
      <w:r w:rsidRPr="00C10561">
        <w:rPr>
          <w:color w:val="1B1B1B"/>
        </w:rPr>
        <w:t xml:space="preserve">, Youtube.com, </w:t>
      </w:r>
      <w:proofErr w:type="spellStart"/>
      <w:r w:rsidRPr="00C10561">
        <w:rPr>
          <w:color w:val="1B1B1B"/>
        </w:rPr>
        <w:t>Canva</w:t>
      </w:r>
      <w:proofErr w:type="spellEnd"/>
      <w:r w:rsidRPr="00C10561">
        <w:rPr>
          <w:color w:val="1B1B1B"/>
        </w:rPr>
        <w:t xml:space="preserve"> (canva.com) </w:t>
      </w:r>
      <w:r w:rsidRPr="00C10561">
        <w:rPr>
          <w:color w:val="1B1B1B"/>
        </w:rPr>
        <w:t>strony: </w:t>
      </w:r>
      <w:hyperlink r:id="rId6" w:tgtFrame="_blank" w:history="1">
        <w:r w:rsidRPr="00C10561">
          <w:rPr>
            <w:rStyle w:val="Hipercze"/>
            <w:color w:val="2154AA"/>
          </w:rPr>
          <w:t>https://kgp3d.amu.edu.pl/szczyty/Rysy.html</w:t>
        </w:r>
      </w:hyperlink>
      <w:r w:rsidRPr="00C10561">
        <w:rPr>
          <w:color w:val="1B1B1B"/>
        </w:rPr>
        <w:t> ; </w:t>
      </w:r>
      <w:hyperlink r:id="rId7" w:tgtFrame="_blank" w:history="1">
        <w:r w:rsidRPr="00C10561">
          <w:rPr>
            <w:rStyle w:val="Hipercze"/>
            <w:color w:val="2154AA"/>
          </w:rPr>
          <w:t>https://kgp3d.amu.edu.pl/szczyty/Rysy.html</w:t>
        </w:r>
      </w:hyperlink>
    </w:p>
    <w:p w14:paraId="741C2648" w14:textId="77777777" w:rsidR="007C0E72" w:rsidRPr="00C10561" w:rsidRDefault="007C0E72" w:rsidP="00C10561">
      <w:pPr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6B7A09A8" w14:textId="77777777" w:rsidR="00E60335" w:rsidRPr="00C10561" w:rsidRDefault="00E60335" w:rsidP="00C10561">
      <w:pPr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6A8A3F97" w14:textId="052E0ECE" w:rsidR="007C0E72" w:rsidRDefault="007C0E72" w:rsidP="00C10561">
      <w:pPr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</w:pPr>
      <w:r w:rsidRPr="00C10561"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  <w:t>Przebieg zajęć:</w:t>
      </w:r>
    </w:p>
    <w:p w14:paraId="2D4C17F3" w14:textId="77777777" w:rsidR="00B17DF0" w:rsidRPr="00C10561" w:rsidRDefault="00B17DF0" w:rsidP="00C10561">
      <w:pPr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1AE08C26" w14:textId="77777777" w:rsidR="00C10561" w:rsidRDefault="00C10561" w:rsidP="00C10561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u w:val="single"/>
          <w:lang w:eastAsia="pl-PL"/>
          <w14:ligatures w14:val="none"/>
        </w:rPr>
        <w:t>Część wstępna:</w:t>
      </w:r>
    </w:p>
    <w:p w14:paraId="24B5D3B8" w14:textId="37A69F24" w:rsidR="00684E6E" w:rsidRPr="00C10561" w:rsidRDefault="007C0E72" w:rsidP="00C10561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br/>
        <w:t>a) czy ktoś z </w:t>
      </w:r>
      <w:r w:rsid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</w:t>
      </w: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as był kiedyś w Tatrach ? </w:t>
      </w: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br/>
        <w:t>b) jakie elementy rzeźby wysokogórskiej potrafilibyście wymienić ?</w:t>
      </w: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br/>
        <w:t>c) jakie czynniki mogły wpłynąć na krajobraz Tatr ? </w:t>
      </w:r>
    </w:p>
    <w:p w14:paraId="558FDF23" w14:textId="3457BB36" w:rsidR="007C0E72" w:rsidRDefault="007C0E72" w:rsidP="00C10561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u w:val="single"/>
          <w:lang w:eastAsia="pl-PL"/>
          <w14:ligatures w14:val="none"/>
        </w:rPr>
      </w:pP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br/>
      </w:r>
      <w:r w:rsidR="00684E6E"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u w:val="single"/>
          <w:lang w:eastAsia="pl-PL"/>
          <w14:ligatures w14:val="none"/>
        </w:rPr>
        <w:t>Część główna:</w:t>
      </w:r>
    </w:p>
    <w:p w14:paraId="31BF05AC" w14:textId="77777777" w:rsidR="00C10561" w:rsidRPr="00C10561" w:rsidRDefault="00C10561" w:rsidP="00C10561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u w:val="single"/>
          <w:lang w:eastAsia="pl-PL"/>
          <w14:ligatures w14:val="none"/>
        </w:rPr>
      </w:pPr>
    </w:p>
    <w:p w14:paraId="2C2244EB" w14:textId="77777777" w:rsidR="007C0E72" w:rsidRPr="00C10561" w:rsidRDefault="007C0E72" w:rsidP="00C105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Nauczyciel poleca uczniom otworzyć aplikacje Google </w:t>
      </w:r>
      <w:proofErr w:type="spellStart"/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Maps</w:t>
      </w:r>
      <w:proofErr w:type="spellEnd"/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i wpisać w okno wyszukiwarki słowo „Tatry”. Następnie na odpowiednim pomniejszeniu i na podkładzie mapy satelitarnej określają położenie Tatr. Następnie lokalizują położenie najwyższego szczytu Tatr - Gerlach oraz po stronie polskiej - Rysy (klikając na sygnatury - oglądają zdjęcia wykonane z okolic szczytów) </w:t>
      </w:r>
    </w:p>
    <w:p w14:paraId="02E85ADF" w14:textId="77777777" w:rsidR="007C0E72" w:rsidRPr="00C10561" w:rsidRDefault="007C0E72" w:rsidP="00C105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Nauczyciel przedstawia podział Tatr i wskazuje granicę między Tatrami Wysokimi i Zachodnimi. Uczniowie lokalizują tą granicę na mapach Google, jednocześnie używając narzędzia „</w:t>
      </w:r>
      <w:proofErr w:type="spellStart"/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Street</w:t>
      </w:r>
      <w:proofErr w:type="spellEnd"/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View</w:t>
      </w:r>
      <w:proofErr w:type="spellEnd"/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” oglądają zdjęcia wykonane w pobliżu.</w:t>
      </w:r>
    </w:p>
    <w:p w14:paraId="3FBC25BA" w14:textId="0F20C1E2" w:rsidR="007C0E72" w:rsidRPr="00C10561" w:rsidRDefault="007C0E72" w:rsidP="00C105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Za pomocą narzędzia „</w:t>
      </w:r>
      <w:proofErr w:type="spellStart"/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Street</w:t>
      </w:r>
      <w:proofErr w:type="spellEnd"/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View</w:t>
      </w:r>
      <w:proofErr w:type="spellEnd"/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” nauczyciel poleca uczniom uważnie przyjrzeć się roślinności, rzeźbie, elementom hydrograficznym oraz rodzaj</w:t>
      </w:r>
      <w:r w:rsidR="00684E6E"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e</w:t>
      </w: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skał w wybranych punktach Tatr Wysokich (np. w Dolinie Pięciu Stawów, Świnica, wodospad Siklawa) oraz Tatr Zachodnich (np. Dolina Kościeliska, Jaskinia Mroźna, Mylna, Lodowe Źródła, Wąwóz Kraków, Dolina Chochołowska). Uczniowie samodzielnie mogą również zobaczyć inne elementy krajobrazu tatrzańskiego. </w:t>
      </w:r>
    </w:p>
    <w:p w14:paraId="5E614E51" w14:textId="77777777" w:rsidR="007C0E72" w:rsidRPr="00C10561" w:rsidRDefault="007C0E72" w:rsidP="00C105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Uczniowie za pomocą</w:t>
      </w: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strony</w:t>
      </w: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hyperlink r:id="rId8" w:history="1">
        <w:r w:rsidRPr="00C10561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https://kgp3d.amu.edu.pl/szczyty/Rysy.html</w:t>
        </w:r>
      </w:hyperlink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oglądają model 3D Tatr Wysokich i porównują go z opisami dostępnymi w podręczniku na str. 66</w:t>
      </w: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noBreakHyphen/>
        <w:t>67</w:t>
      </w: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.</w:t>
      </w: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Zapoznają się z elementami rzeźby wysokogórskiej. </w:t>
      </w:r>
    </w:p>
    <w:p w14:paraId="2708F85E" w14:textId="7C44BE9C" w:rsidR="00684E6E" w:rsidRPr="00C10561" w:rsidRDefault="007C0E72" w:rsidP="00C105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</w:pP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Kolejnym zadaniem</w:t>
      </w: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jest przyjrzenie się zjawiskom pogodowym na podstawie strony</w:t>
      </w:r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hyperlink r:id="rId9" w:history="1">
        <w:r w:rsidR="00B17DF0" w:rsidRPr="00355408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https://www.mountainforecast.com/peaks/Rysy/forecasts/2499</w:t>
        </w:r>
      </w:hyperlink>
      <w:r w:rsidRPr="00C10561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. Uczniowie śledzą przebieg wykresu temperatury na różnych wysokościach (1500 i na szczycie).</w:t>
      </w:r>
    </w:p>
    <w:p w14:paraId="3E2B6284" w14:textId="659B3DDA" w:rsidR="00684E6E" w:rsidRPr="00C10561" w:rsidRDefault="00684E6E" w:rsidP="00C105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u w:val="single"/>
          <w:shd w:val="clear" w:color="auto" w:fill="FFFFFF"/>
        </w:rPr>
      </w:pP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naliza środowiska przyrodniczego na podstawie „wirtualnej” wycieczki po Tatrach, wcześniej oglądanych zdjęć, elementów rzeźby terenu na mapach. 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Głównym celem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dyskusji, jest zwrócenie uwagi uczniów na różnice między poszczególnymi elementami środowiska przyrodniczego Tatr Wysokich i Zachodnich. W czasie dyskusji rolą nauczyciela jest zwrócenie uwagi uczniów na następujące elementy: rodzaj skał budujących Tatry Wysokie i Zachodnie, odmienność rzeźby terenu oraz charakter wód 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lastRenderedPageBreak/>
        <w:t>powierzchniowych. Ważnym elementem jest zastanowienie się nad czynnikami, które mogły mieć wpływ na taki układ rzeźby terenu (budowa geologiczna, działalność lodowców i zjawisk krasowych).</w:t>
      </w:r>
    </w:p>
    <w:p w14:paraId="73ADA707" w14:textId="04DDC5CD" w:rsidR="007C0E72" w:rsidRPr="00B17DF0" w:rsidRDefault="00684E6E" w:rsidP="00C105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Na podsumowanie części głównej – film 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  <w:hyperlink r:id="rId10" w:tgtFrame="_blank" w:history="1">
        <w:r w:rsidRPr="00C10561">
          <w:rPr>
            <w:rStyle w:val="Hipercze"/>
            <w:rFonts w:ascii="Times New Roman" w:hAnsi="Times New Roman" w:cs="Times New Roman"/>
            <w:color w:val="15346A"/>
            <w:sz w:val="24"/>
            <w:szCs w:val="24"/>
            <w:shd w:val="clear" w:color="auto" w:fill="FFFFFF"/>
          </w:rPr>
          <w:t>https://youtu.be/MzqzAuLXXU4</w:t>
        </w:r>
      </w:hyperlink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  <w:r w:rsid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br/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oraz ćwiczenia interaktywne </w:t>
      </w:r>
      <w:hyperlink r:id="rId11" w:tgtFrame="_blank" w:history="1">
        <w:r w:rsidRPr="00C10561">
          <w:rPr>
            <w:rStyle w:val="Hipercze"/>
            <w:rFonts w:ascii="Times New Roman" w:hAnsi="Times New Roman" w:cs="Times New Roman"/>
            <w:color w:val="15346A"/>
            <w:sz w:val="24"/>
            <w:szCs w:val="24"/>
            <w:shd w:val="clear" w:color="auto" w:fill="FFFFFF"/>
          </w:rPr>
          <w:t>https://wordwall.net/pl/resource/27791706</w:t>
        </w:r>
      </w:hyperlink>
      <w:r w:rsidRPr="00C1056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gtFrame="_blank" w:history="1">
        <w:r w:rsidRPr="00C10561">
          <w:rPr>
            <w:rStyle w:val="Hipercze"/>
            <w:rFonts w:ascii="Times New Roman" w:hAnsi="Times New Roman" w:cs="Times New Roman"/>
            <w:color w:val="15346A"/>
            <w:sz w:val="24"/>
            <w:szCs w:val="24"/>
            <w:shd w:val="clear" w:color="auto" w:fill="FFFFFF"/>
          </w:rPr>
          <w:t>https://wordwall.net/pl/resource/1119701/pi%c4%99tra-ro%c5%9blinno%c5%9bci-w-tatrach</w:t>
        </w:r>
      </w:hyperlink>
    </w:p>
    <w:p w14:paraId="37A50D47" w14:textId="77777777" w:rsidR="00B17DF0" w:rsidRPr="00C10561" w:rsidRDefault="00B17DF0" w:rsidP="00B17DF0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7DC3CE3A" w14:textId="77777777" w:rsidR="00684E6E" w:rsidRPr="00C10561" w:rsidRDefault="00684E6E" w:rsidP="00C10561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74E0D852" w14:textId="21EAE19E" w:rsidR="00684E6E" w:rsidRDefault="00684E6E" w:rsidP="00C10561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10561">
        <w:rPr>
          <w:rFonts w:ascii="Times New Roman" w:hAnsi="Times New Roman" w:cs="Times New Roman"/>
          <w:color w:val="1B1B1B"/>
          <w:sz w:val="24"/>
          <w:szCs w:val="24"/>
          <w:u w:val="single"/>
          <w:shd w:val="clear" w:color="auto" w:fill="FFFFFF"/>
        </w:rPr>
        <w:t xml:space="preserve">Podsumowanie 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– praca w grupach 3-4 osobowych.</w:t>
      </w:r>
    </w:p>
    <w:p w14:paraId="719F6391" w14:textId="77777777" w:rsidR="00C10561" w:rsidRPr="00C10561" w:rsidRDefault="00C10561" w:rsidP="00C10561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1ADBD143" w14:textId="5510DD0F" w:rsidR="00684E6E" w:rsidRPr="00C10561" w:rsidRDefault="00684E6E" w:rsidP="00C105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Zadaniem uczniów jest zaprojektowanie </w:t>
      </w:r>
      <w:r w:rsidR="00FB576A"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i przedstawienie na forum 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ulotki</w:t>
      </w:r>
      <w:r w:rsidR="00FB576A"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lub krótkiej prezentacji</w:t>
      </w: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zachęcającej do odwiedzenia Tatr.</w:t>
      </w:r>
    </w:p>
    <w:p w14:paraId="14902DCE" w14:textId="40D7470D" w:rsidR="00684E6E" w:rsidRPr="00C10561" w:rsidRDefault="00684E6E" w:rsidP="00C105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Nauczyciel </w:t>
      </w:r>
      <w:r w:rsidR="00FB576A"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poleca wykorzystanie możliwości, które daje </w:t>
      </w:r>
      <w:proofErr w:type="spellStart"/>
      <w:r w:rsidR="00FB576A"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Canva</w:t>
      </w:r>
      <w:proofErr w:type="spellEnd"/>
      <w:r w:rsidR="00FB576A"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(krótka instrukcja dla uczniów)</w:t>
      </w:r>
      <w:r w:rsidR="00FB576A" w:rsidRPr="00C1056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B576A" w:rsidRPr="00C10561">
          <w:rPr>
            <w:rStyle w:val="Hipercze"/>
            <w:rFonts w:ascii="Times New Roman" w:hAnsi="Times New Roman" w:cs="Times New Roman"/>
            <w:color w:val="4472C4" w:themeColor="accent1"/>
            <w:sz w:val="24"/>
            <w:szCs w:val="24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https://www.canva.com/design/DAF9jfJJI6I/58cYJQqSeFUECGJfc18xRw/edit?referrer=worksheet-landing-page</w:t>
        </w:r>
      </w:hyperlink>
      <w:r w:rsidR="00FB576A" w:rsidRPr="00C10561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F78EBC4" w14:textId="4EB6FEBF" w:rsidR="00C10561" w:rsidRPr="00C10561" w:rsidRDefault="00C10561" w:rsidP="00C105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0561">
        <w:rPr>
          <w:rFonts w:ascii="Times New Roman" w:hAnsi="Times New Roman" w:cs="Times New Roman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Ocena aktywności/zaangażowania uczniów.</w:t>
      </w:r>
    </w:p>
    <w:p w14:paraId="0A52C59E" w14:textId="77777777" w:rsidR="00C10561" w:rsidRPr="00C10561" w:rsidRDefault="00C10561" w:rsidP="00C10561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545B2F" w14:textId="77777777" w:rsidR="00FB576A" w:rsidRPr="00C10561" w:rsidRDefault="00FB576A" w:rsidP="00C10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16B43967" w14:textId="19B18CBC" w:rsidR="00FB576A" w:rsidRDefault="00FB576A" w:rsidP="00C1056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1B1B1B"/>
          <w:sz w:val="24"/>
          <w:szCs w:val="24"/>
          <w:u w:val="single"/>
          <w:shd w:val="clear" w:color="auto" w:fill="FFFFFF"/>
        </w:rPr>
      </w:pPr>
      <w:r w:rsidRPr="00C10561">
        <w:rPr>
          <w:rFonts w:ascii="Times New Roman" w:hAnsi="Times New Roman" w:cs="Times New Roman"/>
          <w:color w:val="1B1B1B"/>
          <w:sz w:val="24"/>
          <w:szCs w:val="24"/>
          <w:u w:val="single"/>
          <w:shd w:val="clear" w:color="auto" w:fill="FFFFFF"/>
        </w:rPr>
        <w:t>Ewaluacja:</w:t>
      </w:r>
    </w:p>
    <w:p w14:paraId="5D929742" w14:textId="77777777" w:rsidR="00C10561" w:rsidRPr="00C10561" w:rsidRDefault="00C10561" w:rsidP="00C1056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1B1B1B"/>
          <w:sz w:val="24"/>
          <w:szCs w:val="24"/>
          <w:u w:val="single"/>
          <w:shd w:val="clear" w:color="auto" w:fill="FFFFFF"/>
        </w:rPr>
      </w:pPr>
    </w:p>
    <w:p w14:paraId="54A2D79A" w14:textId="77777777" w:rsidR="00B17DF0" w:rsidRDefault="00FB576A" w:rsidP="00B17DF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105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Uczniowie wypełniają ankietę przygotowaną w programie Canva:</w:t>
      </w:r>
    </w:p>
    <w:p w14:paraId="284AFCCE" w14:textId="3935B3DE" w:rsidR="00FB576A" w:rsidRPr="00B17DF0" w:rsidRDefault="00B17DF0" w:rsidP="00B17DF0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hyperlink r:id="rId14" w:history="1">
        <w:r w:rsidRPr="00B17DF0">
          <w:rPr>
            <w:rStyle w:val="Hipercze"/>
            <w:rFonts w:ascii="Times New Roman" w:hAnsi="Times New Roman" w:cs="Times New Roman"/>
            <w:color w:val="4472C4" w:themeColor="accent1"/>
            <w:sz w:val="24"/>
            <w:szCs w:val="24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https://www.canva.com/design/DAF9jbUhteg/UiwGCt_MeTm1ZlNG3Ay2mQ/edit</w:t>
        </w:r>
      </w:hyperlink>
    </w:p>
    <w:p w14:paraId="1075E892" w14:textId="77777777" w:rsidR="00FB576A" w:rsidRPr="00C10561" w:rsidRDefault="00FB576A" w:rsidP="00C10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359219" w14:textId="77777777" w:rsidR="00FB576A" w:rsidRPr="00C10561" w:rsidRDefault="00FB576A" w:rsidP="00C10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4AF8CC" w14:textId="77777777" w:rsidR="00FB576A" w:rsidRPr="00C10561" w:rsidRDefault="00FB576A" w:rsidP="00C10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9A0106" w14:textId="77777777" w:rsidR="00FB576A" w:rsidRPr="00C10561" w:rsidRDefault="00FB576A" w:rsidP="00C10561">
      <w:pPr>
        <w:pStyle w:val="Akapitzlist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3E696633" w14:textId="77777777" w:rsidR="00FB576A" w:rsidRPr="00C10561" w:rsidRDefault="00FB576A" w:rsidP="00C10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49858582" w14:textId="77777777" w:rsidR="00684E6E" w:rsidRPr="00C10561" w:rsidRDefault="00684E6E" w:rsidP="00C10561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502D66" w14:textId="77777777" w:rsidR="00684E6E" w:rsidRPr="00C10561" w:rsidRDefault="00684E6E" w:rsidP="00C10561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345EA759" w14:textId="77777777" w:rsidR="00E60335" w:rsidRPr="00C10561" w:rsidRDefault="00E60335" w:rsidP="00C105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3E9F3C" w14:textId="1CF4E391" w:rsidR="00E60335" w:rsidRDefault="00B17DF0" w:rsidP="00B17DF0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geografii:</w:t>
      </w:r>
    </w:p>
    <w:p w14:paraId="79D1034D" w14:textId="01C2B99B" w:rsidR="00B17DF0" w:rsidRPr="00C10561" w:rsidRDefault="00B17DF0" w:rsidP="00B17DF0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Grabka</w:t>
      </w:r>
    </w:p>
    <w:p w14:paraId="21E29885" w14:textId="77777777" w:rsidR="00E60335" w:rsidRPr="00C10561" w:rsidRDefault="00E60335" w:rsidP="00C105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0335" w:rsidRPr="00C1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543"/>
    <w:multiLevelType w:val="hybridMultilevel"/>
    <w:tmpl w:val="20A83BC0"/>
    <w:lvl w:ilvl="0" w:tplc="0DC0C3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B753B"/>
    <w:multiLevelType w:val="multilevel"/>
    <w:tmpl w:val="5D144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2187F"/>
    <w:multiLevelType w:val="multilevel"/>
    <w:tmpl w:val="F9E0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07454"/>
    <w:multiLevelType w:val="hybridMultilevel"/>
    <w:tmpl w:val="F1002BD4"/>
    <w:lvl w:ilvl="0" w:tplc="0DC0C32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A646EEB"/>
    <w:multiLevelType w:val="multilevel"/>
    <w:tmpl w:val="E176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E67805"/>
    <w:multiLevelType w:val="hybridMultilevel"/>
    <w:tmpl w:val="C80E736E"/>
    <w:lvl w:ilvl="0" w:tplc="0DC0C3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191ADA"/>
    <w:multiLevelType w:val="hybridMultilevel"/>
    <w:tmpl w:val="05FC0166"/>
    <w:lvl w:ilvl="0" w:tplc="0DC0C3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3573132">
    <w:abstractNumId w:val="2"/>
  </w:num>
  <w:num w:numId="2" w16cid:durableId="495416874">
    <w:abstractNumId w:val="6"/>
  </w:num>
  <w:num w:numId="3" w16cid:durableId="1728456136">
    <w:abstractNumId w:val="1"/>
  </w:num>
  <w:num w:numId="4" w16cid:durableId="1076703781">
    <w:abstractNumId w:val="4"/>
  </w:num>
  <w:num w:numId="5" w16cid:durableId="206718378">
    <w:abstractNumId w:val="3"/>
  </w:num>
  <w:num w:numId="6" w16cid:durableId="1008407439">
    <w:abstractNumId w:val="0"/>
  </w:num>
  <w:num w:numId="7" w16cid:durableId="1495150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35"/>
    <w:rsid w:val="00502D22"/>
    <w:rsid w:val="00684E6E"/>
    <w:rsid w:val="00692317"/>
    <w:rsid w:val="007C0E72"/>
    <w:rsid w:val="00B17DF0"/>
    <w:rsid w:val="00C10561"/>
    <w:rsid w:val="00E60335"/>
    <w:rsid w:val="00F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1DCE"/>
  <w15:chartTrackingRefBased/>
  <w15:docId w15:val="{0554569B-633C-4156-83F9-9A502B1C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nimation-ready">
    <w:name w:val="animation-ready"/>
    <w:basedOn w:val="Normalny"/>
    <w:rsid w:val="00E6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0335"/>
    <w:rPr>
      <w:b/>
      <w:bCs/>
    </w:rPr>
  </w:style>
  <w:style w:type="paragraph" w:styleId="Akapitzlist">
    <w:name w:val="List Paragraph"/>
    <w:basedOn w:val="Normalny"/>
    <w:uiPriority w:val="34"/>
    <w:qFormat/>
    <w:rsid w:val="00E6033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C0E72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0E7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p3d.amu.edu.pl/szczyty/Rysy.html" TargetMode="External"/><Relationship Id="rId13" Type="http://schemas.openxmlformats.org/officeDocument/2006/relationships/hyperlink" Target="https://www.canva.com/design/DAF9jfJJI6I/58cYJQqSeFUECGJfc18xRw/edit?referrer=worksheet-landing-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gp3d.amu.edu.pl/szczyty/Rysy.html" TargetMode="External"/><Relationship Id="rId12" Type="http://schemas.openxmlformats.org/officeDocument/2006/relationships/hyperlink" Target="https://wordwall.net/pl/resource/1119701/pi%C4%99tra-ro%C5%9Blinno%C5%9Bci-w-tatra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gp3d.amu.edu.pl/szczyty/Rysy.html" TargetMode="External"/><Relationship Id="rId11" Type="http://schemas.openxmlformats.org/officeDocument/2006/relationships/hyperlink" Target="https://wordwall.net/pl/resource/27791706" TargetMode="External"/><Relationship Id="rId5" Type="http://schemas.openxmlformats.org/officeDocument/2006/relationships/hyperlink" Target="https://moje.zpe.gov.pl/dolacz/57884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MzqzAuLXXU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untainforecast.com/peaks/Rysy/forecasts/2499" TargetMode="External"/><Relationship Id="rId14" Type="http://schemas.openxmlformats.org/officeDocument/2006/relationships/hyperlink" Target="https://www.canva.com/design/DAF9jbUhteg/UiwGCt_MeTm1ZlNG3Ay2mQ/edi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Grabka</dc:creator>
  <cp:keywords/>
  <dc:description/>
  <cp:lastModifiedBy>Arkadiusz Grabka</cp:lastModifiedBy>
  <cp:revision>1</cp:revision>
  <dcterms:created xsi:type="dcterms:W3CDTF">2024-02-22T21:00:00Z</dcterms:created>
  <dcterms:modified xsi:type="dcterms:W3CDTF">2024-02-22T22:33:00Z</dcterms:modified>
</cp:coreProperties>
</file>